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EF6AB" w14:textId="0015A959" w:rsidR="00C82209" w:rsidRDefault="001B2A03" w:rsidP="00C82209">
      <w:pPr>
        <w:rPr>
          <w:b/>
        </w:rPr>
      </w:pPr>
      <w:r>
        <w:rPr>
          <w:b/>
          <w:sz w:val="24"/>
          <w:szCs w:val="24"/>
        </w:rPr>
        <w:t xml:space="preserve">James </w:t>
      </w:r>
      <w:r w:rsidR="008407F5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. Kempton</w:t>
      </w:r>
      <w:r w:rsidR="00C82209">
        <w:rPr>
          <w:b/>
        </w:rPr>
        <w:br/>
      </w:r>
      <w:r>
        <w:rPr>
          <w:b/>
        </w:rPr>
        <w:t>Chief Financial Officer</w:t>
      </w:r>
    </w:p>
    <w:p w14:paraId="1559EBD2" w14:textId="2EFB8002" w:rsidR="00E63C52" w:rsidRDefault="00D73DD6" w:rsidP="00C82209">
      <w:r w:rsidRPr="00D73DD6">
        <w:rPr>
          <w:rFonts w:cstheme="minorHAnsi"/>
          <w:color w:val="414142"/>
          <w:shd w:val="clear" w:color="auto" w:fill="FFFFFF"/>
        </w:rPr>
        <w:t xml:space="preserve">Jim joined Smith Micro in 2021 and oversees all finance, accounting and control functions, and human resources companywide.   With his unique background that includes extensive experience with public and private-equity backed companies, as well as a Big 4 public accounting firm, Jim provides strategic, operational, and financial perspectives on a multitude of focus areas, including SEC and other regulatory matters, as well as Sarbanes-Oxley and internal controls over financial reporting.  During his career, Jim has been heavily involved in various equity and debt offerings, as well as bringing significant experience in M&amp;A activities, including leading integrations of acquisitions.  Jim holds </w:t>
      </w:r>
      <w:proofErr w:type="gramStart"/>
      <w:r w:rsidRPr="00D73DD6">
        <w:rPr>
          <w:rFonts w:cstheme="minorHAnsi"/>
          <w:color w:val="414142"/>
          <w:shd w:val="clear" w:color="auto" w:fill="FFFFFF"/>
        </w:rPr>
        <w:t>Bachelor’s</w:t>
      </w:r>
      <w:proofErr w:type="gramEnd"/>
      <w:r w:rsidRPr="00D73DD6">
        <w:rPr>
          <w:rFonts w:cstheme="minorHAnsi"/>
          <w:color w:val="414142"/>
          <w:shd w:val="clear" w:color="auto" w:fill="FFFFFF"/>
        </w:rPr>
        <w:t xml:space="preserve"> degrees in Accounting and Business Administration from Thiel College and is a Certified Public Accountant.</w:t>
      </w:r>
    </w:p>
    <w:sectPr w:rsidR="00E63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09"/>
    <w:rsid w:val="001B2A03"/>
    <w:rsid w:val="008407F5"/>
    <w:rsid w:val="00C82209"/>
    <w:rsid w:val="00D73DD6"/>
    <w:rsid w:val="00E6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0E4F5"/>
  <w15:chartTrackingRefBased/>
  <w15:docId w15:val="{60D3255A-F2E5-417A-8C00-7810393E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CCD1FE0CB8B459487826F30531960" ma:contentTypeVersion="13" ma:contentTypeDescription="Create a new document." ma:contentTypeScope="" ma:versionID="b8b1fb184309dca0cdc228e29be00803">
  <xsd:schema xmlns:xsd="http://www.w3.org/2001/XMLSchema" xmlns:xs="http://www.w3.org/2001/XMLSchema" xmlns:p="http://schemas.microsoft.com/office/2006/metadata/properties" xmlns:ns2="2a8012cc-bc59-46d3-bff8-bb3c4a1d0216" xmlns:ns3="06be97df-410f-4a28-8851-1525247bd82d" targetNamespace="http://schemas.microsoft.com/office/2006/metadata/properties" ma:root="true" ma:fieldsID="32415fe392e5191b77171f8279ede6cd" ns2:_="" ns3:_="">
    <xsd:import namespace="2a8012cc-bc59-46d3-bff8-bb3c4a1d0216"/>
    <xsd:import namespace="06be97df-410f-4a28-8851-1525247bd8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012cc-bc59-46d3-bff8-bb3c4a1d0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97df-410f-4a28-8851-1525247bd8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80ECFA-B093-4261-BA3C-CFDBADC26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B032A3-E8BE-45BF-ACC7-E22F3821F75B}">
  <ds:schemaRefs>
    <ds:schemaRef ds:uri="http://purl.org/dc/terms/"/>
    <ds:schemaRef ds:uri="http://schemas.openxmlformats.org/package/2006/metadata/core-properties"/>
    <ds:schemaRef ds:uri="60f06957-1a23-4930-9bfb-4b4d74dc0349"/>
    <ds:schemaRef ds:uri="http://schemas.microsoft.com/office/2006/documentManagement/types"/>
    <ds:schemaRef ds:uri="http://schemas.microsoft.com/office/infopath/2007/PartnerControls"/>
    <ds:schemaRef ds:uri="923a4fe4-a2b8-41d4-a6f0-20d937f84a5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90FD6D-CF5B-4C43-86AE-E73571804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012cc-bc59-46d3-bff8-bb3c4a1d0216"/>
    <ds:schemaRef ds:uri="06be97df-410f-4a28-8851-1525247bd8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Smith Micro Software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Pross</dc:creator>
  <cp:keywords/>
  <dc:description/>
  <cp:lastModifiedBy>Brent Cannon</cp:lastModifiedBy>
  <cp:revision>3</cp:revision>
  <dcterms:created xsi:type="dcterms:W3CDTF">2021-11-08T16:16:00Z</dcterms:created>
  <dcterms:modified xsi:type="dcterms:W3CDTF">2021-12-10T15:07:00Z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0x010100CECCCD1FE0CB8B459487826F30531960</vt:lpwstr>
  </property>
</Properties>
</file>